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B4" w:rsidRDefault="00DB05B4" w:rsidP="004C5DF9">
      <w:pPr>
        <w:spacing w:line="228" w:lineRule="auto"/>
        <w:rPr>
          <w:sz w:val="22"/>
          <w:szCs w:val="22"/>
        </w:rPr>
      </w:pPr>
      <w:bookmarkStart w:id="0" w:name="_GoBack"/>
      <w:bookmarkEnd w:id="0"/>
    </w:p>
    <w:p w:rsidR="004C5DF9" w:rsidRPr="00DB05B4" w:rsidRDefault="00C511C4" w:rsidP="004C5DF9">
      <w:pPr>
        <w:spacing w:line="228" w:lineRule="auto"/>
        <w:rPr>
          <w:szCs w:val="20"/>
        </w:rPr>
      </w:pPr>
      <w:r w:rsidRPr="00DB05B4">
        <w:rPr>
          <w:szCs w:val="20"/>
        </w:rPr>
        <w:t>Basel</w:t>
      </w:r>
      <w:r w:rsidR="004C5DF9" w:rsidRPr="00DB05B4">
        <w:rPr>
          <w:szCs w:val="20"/>
        </w:rPr>
        <w:t>,</w:t>
      </w:r>
      <w:r w:rsidR="007A079D" w:rsidRPr="00DB05B4">
        <w:rPr>
          <w:szCs w:val="20"/>
        </w:rPr>
        <w:t xml:space="preserve"> </w:t>
      </w:r>
      <w:r w:rsidR="00610C23">
        <w:rPr>
          <w:szCs w:val="20"/>
        </w:rPr>
        <w:t>01</w:t>
      </w:r>
      <w:r w:rsidR="003A5CD6" w:rsidRPr="00DB05B4">
        <w:rPr>
          <w:szCs w:val="20"/>
        </w:rPr>
        <w:t xml:space="preserve">. </w:t>
      </w:r>
      <w:r w:rsidRPr="00DB05B4">
        <w:rPr>
          <w:szCs w:val="20"/>
        </w:rPr>
        <w:t>Ju</w:t>
      </w:r>
      <w:r w:rsidR="00610C23">
        <w:rPr>
          <w:szCs w:val="20"/>
        </w:rPr>
        <w:t>l</w:t>
      </w:r>
      <w:r w:rsidR="00B721D1">
        <w:rPr>
          <w:szCs w:val="20"/>
        </w:rPr>
        <w:t>i 2016</w:t>
      </w:r>
    </w:p>
    <w:p w:rsidR="00F830EF" w:rsidRPr="00DB05B4" w:rsidRDefault="00F830EF" w:rsidP="00F830EF">
      <w:pPr>
        <w:rPr>
          <w:rFonts w:ascii="Futura LT Book" w:hAnsi="Futura LT Book" w:cs="Arial"/>
          <w:color w:val="000000"/>
          <w:szCs w:val="20"/>
        </w:rPr>
      </w:pPr>
    </w:p>
    <w:p w:rsidR="003A5CD6" w:rsidRPr="00DB05B4" w:rsidRDefault="00F830EF" w:rsidP="003A5CD6">
      <w:pPr>
        <w:rPr>
          <w:b/>
          <w:bCs/>
          <w:sz w:val="32"/>
          <w:szCs w:val="32"/>
        </w:rPr>
      </w:pPr>
      <w:r w:rsidRPr="00DB05B4">
        <w:rPr>
          <w:b/>
          <w:bCs/>
          <w:sz w:val="32"/>
          <w:szCs w:val="32"/>
        </w:rPr>
        <w:t>Richtpreise für Bio-Brotgetreide bleiben stabil</w:t>
      </w:r>
    </w:p>
    <w:p w:rsidR="003A5CD6" w:rsidRPr="00DB05B4" w:rsidRDefault="003A5CD6" w:rsidP="003A5CD6">
      <w:pPr>
        <w:rPr>
          <w:bCs/>
          <w:sz w:val="10"/>
          <w:szCs w:val="10"/>
        </w:rPr>
      </w:pPr>
    </w:p>
    <w:p w:rsidR="00F73D7E" w:rsidRPr="00DB05B4" w:rsidRDefault="00F830EF" w:rsidP="009F5596">
      <w:pPr>
        <w:rPr>
          <w:rFonts w:cs="Arial"/>
          <w:b/>
          <w:color w:val="000000"/>
          <w:szCs w:val="20"/>
        </w:rPr>
      </w:pPr>
      <w:r w:rsidRPr="00DB05B4">
        <w:rPr>
          <w:rFonts w:cs="Arial"/>
          <w:b/>
          <w:color w:val="000000"/>
          <w:szCs w:val="20"/>
        </w:rPr>
        <w:t xml:space="preserve">Die Richtpreisrunde von Bio Suisse hat sich erneut auf stabile Richtpreise für Knospe-Brotgetreide geeinigt. </w:t>
      </w:r>
      <w:r w:rsidR="00554CC6" w:rsidRPr="00554CC6">
        <w:rPr>
          <w:rFonts w:cs="Arial"/>
          <w:b/>
          <w:color w:val="000000"/>
          <w:szCs w:val="20"/>
        </w:rPr>
        <w:t>Die Richtpreisstabilität ist ein wichtiges Signal für eine kontinuierliche Weiterentwicklung des Bio-</w:t>
      </w:r>
      <w:r w:rsidR="00035D7E">
        <w:rPr>
          <w:rFonts w:cs="Arial"/>
          <w:b/>
          <w:color w:val="000000"/>
          <w:szCs w:val="20"/>
        </w:rPr>
        <w:t>Ackerbaus</w:t>
      </w:r>
      <w:r w:rsidR="00554CC6" w:rsidRPr="00554CC6">
        <w:rPr>
          <w:rFonts w:cs="Arial"/>
          <w:b/>
          <w:color w:val="000000"/>
          <w:szCs w:val="20"/>
        </w:rPr>
        <w:t xml:space="preserve">. </w:t>
      </w:r>
      <w:r w:rsidRPr="00DB05B4">
        <w:rPr>
          <w:rFonts w:cs="Arial"/>
          <w:b/>
          <w:color w:val="000000"/>
          <w:szCs w:val="20"/>
        </w:rPr>
        <w:t xml:space="preserve">Schweizer </w:t>
      </w:r>
      <w:r w:rsidR="00F81665">
        <w:rPr>
          <w:rFonts w:cs="Arial"/>
          <w:b/>
          <w:color w:val="000000"/>
          <w:szCs w:val="20"/>
        </w:rPr>
        <w:t xml:space="preserve">Knospe-Getreide </w:t>
      </w:r>
      <w:r w:rsidR="00B721D1">
        <w:rPr>
          <w:rFonts w:cs="Arial"/>
          <w:b/>
          <w:color w:val="000000"/>
          <w:szCs w:val="20"/>
        </w:rPr>
        <w:t xml:space="preserve">bleibt gesucht </w:t>
      </w:r>
      <w:r w:rsidRPr="00DB05B4">
        <w:rPr>
          <w:rFonts w:cs="Arial"/>
          <w:b/>
          <w:color w:val="000000"/>
          <w:szCs w:val="20"/>
        </w:rPr>
        <w:t>und der Anbau</w:t>
      </w:r>
      <w:r w:rsidR="00554CC6">
        <w:rPr>
          <w:rFonts w:cs="Arial"/>
          <w:b/>
          <w:color w:val="000000"/>
          <w:szCs w:val="20"/>
        </w:rPr>
        <w:t xml:space="preserve"> von Knospe-Brotgetreide bleibt</w:t>
      </w:r>
      <w:r w:rsidRPr="00DB05B4">
        <w:rPr>
          <w:rFonts w:cs="Arial"/>
          <w:b/>
          <w:color w:val="000000"/>
          <w:szCs w:val="20"/>
        </w:rPr>
        <w:t xml:space="preserve"> attraktiv.</w:t>
      </w:r>
    </w:p>
    <w:p w:rsidR="00B721D1" w:rsidRPr="00B721D1" w:rsidRDefault="00F830EF" w:rsidP="00B721D1">
      <w:pPr>
        <w:spacing w:before="120"/>
        <w:rPr>
          <w:szCs w:val="20"/>
        </w:rPr>
      </w:pPr>
      <w:r w:rsidRPr="00DB05B4">
        <w:rPr>
          <w:szCs w:val="20"/>
        </w:rPr>
        <w:t>Produzenten und Verarbeiter haben sich im Rahmen der Richtpreisrunde von Bio Suisse auf stabile Produzentenrichtpreise geeinigt. Die Richtpreise für Weizen (CHF 106.-/100 kg), Roggen (CHF 95.- /100</w:t>
      </w:r>
      <w:r w:rsidR="00F755EA">
        <w:rPr>
          <w:szCs w:val="20"/>
        </w:rPr>
        <w:t xml:space="preserve"> </w:t>
      </w:r>
      <w:r w:rsidRPr="00DB05B4">
        <w:rPr>
          <w:szCs w:val="20"/>
        </w:rPr>
        <w:t>kg) und Dinkel (CHF 114.-/100</w:t>
      </w:r>
      <w:r w:rsidR="00F755EA">
        <w:rPr>
          <w:szCs w:val="20"/>
        </w:rPr>
        <w:t xml:space="preserve"> </w:t>
      </w:r>
      <w:r w:rsidRPr="00DB05B4">
        <w:rPr>
          <w:szCs w:val="20"/>
        </w:rPr>
        <w:t>kg) bleiben auf dem Niveau des Vorjahres.</w:t>
      </w:r>
      <w:r w:rsidR="00B721D1">
        <w:rPr>
          <w:szCs w:val="20"/>
        </w:rPr>
        <w:t xml:space="preserve"> Die Übernahme</w:t>
      </w:r>
      <w:r w:rsidR="00F755EA">
        <w:rPr>
          <w:szCs w:val="20"/>
        </w:rPr>
        <w:t>-</w:t>
      </w:r>
      <w:r w:rsidR="00B721D1">
        <w:rPr>
          <w:szCs w:val="20"/>
        </w:rPr>
        <w:t>bedingungen 2016</w:t>
      </w:r>
      <w:r w:rsidRPr="00DB05B4">
        <w:rPr>
          <w:szCs w:val="20"/>
        </w:rPr>
        <w:t xml:space="preserve"> entsprechen den Bestimmungen des Branchenverbandes </w:t>
      </w:r>
      <w:r w:rsidR="00EA351C">
        <w:rPr>
          <w:szCs w:val="20"/>
        </w:rPr>
        <w:t>«</w:t>
      </w:r>
      <w:proofErr w:type="spellStart"/>
      <w:r w:rsidRPr="00DB05B4">
        <w:rPr>
          <w:szCs w:val="20"/>
        </w:rPr>
        <w:t>swiss</w:t>
      </w:r>
      <w:proofErr w:type="spellEnd"/>
      <w:r w:rsidRPr="00DB05B4">
        <w:rPr>
          <w:szCs w:val="20"/>
        </w:rPr>
        <w:t xml:space="preserve"> </w:t>
      </w:r>
      <w:proofErr w:type="spellStart"/>
      <w:r w:rsidRPr="00DB05B4">
        <w:rPr>
          <w:szCs w:val="20"/>
        </w:rPr>
        <w:t>granum</w:t>
      </w:r>
      <w:proofErr w:type="spellEnd"/>
      <w:r w:rsidR="00EA351C">
        <w:rPr>
          <w:szCs w:val="20"/>
        </w:rPr>
        <w:t>»</w:t>
      </w:r>
      <w:r w:rsidRPr="00DB05B4">
        <w:rPr>
          <w:szCs w:val="20"/>
        </w:rPr>
        <w:t>.</w:t>
      </w:r>
    </w:p>
    <w:p w:rsidR="00554CC6" w:rsidRPr="00554CC6" w:rsidRDefault="00554CC6" w:rsidP="00554CC6">
      <w:pPr>
        <w:spacing w:before="120"/>
        <w:rPr>
          <w:szCs w:val="20"/>
        </w:rPr>
      </w:pPr>
      <w:r>
        <w:rPr>
          <w:szCs w:val="20"/>
        </w:rPr>
        <w:t>D</w:t>
      </w:r>
      <w:r w:rsidRPr="00554CC6">
        <w:rPr>
          <w:szCs w:val="20"/>
        </w:rPr>
        <w:t>ie Bioackerfläche entwickelt sich</w:t>
      </w:r>
      <w:r>
        <w:rPr>
          <w:szCs w:val="20"/>
        </w:rPr>
        <w:t xml:space="preserve"> weiterhin erfreulich. 2015</w:t>
      </w:r>
      <w:r w:rsidRPr="00554CC6">
        <w:rPr>
          <w:szCs w:val="20"/>
        </w:rPr>
        <w:t xml:space="preserve"> sind über 800 Hektaren offene Ackerfläche </w:t>
      </w:r>
      <w:r w:rsidR="00657C4D">
        <w:rPr>
          <w:szCs w:val="20"/>
        </w:rPr>
        <w:t>umgestellt worden</w:t>
      </w:r>
      <w:r w:rsidRPr="00554CC6">
        <w:rPr>
          <w:szCs w:val="20"/>
        </w:rPr>
        <w:t xml:space="preserve">. </w:t>
      </w:r>
      <w:r w:rsidR="00035D7E">
        <w:rPr>
          <w:szCs w:val="20"/>
        </w:rPr>
        <w:t>Brotgetreide wird auf knapp 43</w:t>
      </w:r>
      <w:r w:rsidR="00C7205D">
        <w:rPr>
          <w:szCs w:val="20"/>
        </w:rPr>
        <w:t xml:space="preserve"> Prozent</w:t>
      </w:r>
      <w:r w:rsidR="00035D7E">
        <w:rPr>
          <w:szCs w:val="20"/>
        </w:rPr>
        <w:t xml:space="preserve"> dieser Fläche angebaut und hat deshalb eine hohe Bedeutung für den Bio-Ackerbau. </w:t>
      </w:r>
      <w:r w:rsidRPr="00554CC6">
        <w:rPr>
          <w:szCs w:val="20"/>
        </w:rPr>
        <w:t>In den nächsten Jahren</w:t>
      </w:r>
      <w:r>
        <w:rPr>
          <w:szCs w:val="20"/>
        </w:rPr>
        <w:t xml:space="preserve"> </w:t>
      </w:r>
      <w:r w:rsidRPr="00554CC6">
        <w:rPr>
          <w:szCs w:val="20"/>
        </w:rPr>
        <w:t>is</w:t>
      </w:r>
      <w:r w:rsidR="00035D7E">
        <w:rPr>
          <w:szCs w:val="20"/>
        </w:rPr>
        <w:t>t mit einem ähnlichen Flächenz</w:t>
      </w:r>
      <w:r w:rsidRPr="00554CC6">
        <w:rPr>
          <w:szCs w:val="20"/>
        </w:rPr>
        <w:t>uwachs zu rechnen</w:t>
      </w:r>
      <w:r w:rsidR="00657C4D">
        <w:rPr>
          <w:szCs w:val="20"/>
        </w:rPr>
        <w:t>. Momentan werden rund 12‘000 Hektaren</w:t>
      </w:r>
      <w:r w:rsidRPr="00554CC6">
        <w:rPr>
          <w:szCs w:val="20"/>
        </w:rPr>
        <w:t xml:space="preserve"> offene Ackerfläche</w:t>
      </w:r>
      <w:r>
        <w:rPr>
          <w:szCs w:val="20"/>
        </w:rPr>
        <w:t xml:space="preserve"> </w:t>
      </w:r>
      <w:r w:rsidRPr="00554CC6">
        <w:rPr>
          <w:szCs w:val="20"/>
        </w:rPr>
        <w:t>biologisch bewirtschaftet.</w:t>
      </w:r>
    </w:p>
    <w:p w:rsidR="000D19A4" w:rsidRPr="00B721D1" w:rsidRDefault="00554CC6" w:rsidP="00554CC6">
      <w:pPr>
        <w:spacing w:before="120"/>
        <w:rPr>
          <w:szCs w:val="20"/>
        </w:rPr>
      </w:pPr>
      <w:r>
        <w:rPr>
          <w:szCs w:val="20"/>
        </w:rPr>
        <w:t>Aufgrund des Flächenzuwachses dürfte sich die</w:t>
      </w:r>
      <w:r w:rsidRPr="00DB05B4">
        <w:rPr>
          <w:szCs w:val="20"/>
        </w:rPr>
        <w:t xml:space="preserve"> Verfügbarkeit </w:t>
      </w:r>
      <w:r>
        <w:rPr>
          <w:szCs w:val="20"/>
        </w:rPr>
        <w:t>von Schweizer Knospe-Brotgetreide</w:t>
      </w:r>
      <w:r w:rsidRPr="00DB05B4">
        <w:rPr>
          <w:szCs w:val="20"/>
        </w:rPr>
        <w:t xml:space="preserve"> in den kommenden Jahren weiter positiv entwickeln</w:t>
      </w:r>
      <w:r>
        <w:rPr>
          <w:szCs w:val="20"/>
        </w:rPr>
        <w:t xml:space="preserve"> und damit die Inlandversorgung verbessern</w:t>
      </w:r>
      <w:r w:rsidRPr="00DB05B4">
        <w:rPr>
          <w:szCs w:val="20"/>
        </w:rPr>
        <w:t xml:space="preserve">. </w:t>
      </w:r>
      <w:r w:rsidR="00F830EF" w:rsidRPr="00DB05B4">
        <w:rPr>
          <w:szCs w:val="20"/>
        </w:rPr>
        <w:t>Aufgrund der ausgesäten Flächen und den Ernteaussichten deuten erste Prognosen darauf hin, dass den</w:t>
      </w:r>
      <w:r>
        <w:rPr>
          <w:szCs w:val="20"/>
        </w:rPr>
        <w:t xml:space="preserve"> </w:t>
      </w:r>
      <w:r w:rsidR="00F830EF" w:rsidRPr="00DB05B4">
        <w:rPr>
          <w:szCs w:val="20"/>
        </w:rPr>
        <w:t>Verarbeitungs</w:t>
      </w:r>
      <w:r w:rsidR="00C7205D">
        <w:rPr>
          <w:szCs w:val="20"/>
        </w:rPr>
        <w:t>-</w:t>
      </w:r>
      <w:r w:rsidR="00F830EF" w:rsidRPr="00DB05B4">
        <w:rPr>
          <w:szCs w:val="20"/>
        </w:rPr>
        <w:t xml:space="preserve">betrieben beim Weizen </w:t>
      </w:r>
      <w:r w:rsidR="00AB5995">
        <w:rPr>
          <w:szCs w:val="20"/>
        </w:rPr>
        <w:t>35</w:t>
      </w:r>
      <w:r>
        <w:rPr>
          <w:szCs w:val="20"/>
        </w:rPr>
        <w:t xml:space="preserve"> </w:t>
      </w:r>
      <w:r w:rsidR="00DB05B4">
        <w:rPr>
          <w:szCs w:val="20"/>
        </w:rPr>
        <w:t xml:space="preserve">bis </w:t>
      </w:r>
      <w:r w:rsidR="007D362D" w:rsidRPr="00DB05B4">
        <w:rPr>
          <w:szCs w:val="20"/>
        </w:rPr>
        <w:t>45</w:t>
      </w:r>
      <w:r w:rsidR="00DB05B4">
        <w:rPr>
          <w:szCs w:val="20"/>
        </w:rPr>
        <w:t xml:space="preserve"> Prozent, beim Roggen 35 bis </w:t>
      </w:r>
      <w:r w:rsidR="008A2613" w:rsidRPr="00DB05B4">
        <w:rPr>
          <w:szCs w:val="20"/>
        </w:rPr>
        <w:t>45</w:t>
      </w:r>
      <w:r w:rsidR="00DB05B4">
        <w:rPr>
          <w:szCs w:val="20"/>
        </w:rPr>
        <w:t xml:space="preserve"> Prozent und beim Dinkel 65 bis </w:t>
      </w:r>
      <w:r w:rsidR="008A2613" w:rsidRPr="00DB05B4">
        <w:rPr>
          <w:szCs w:val="20"/>
        </w:rPr>
        <w:t>75</w:t>
      </w:r>
      <w:r w:rsidR="00DB05B4">
        <w:rPr>
          <w:szCs w:val="20"/>
        </w:rPr>
        <w:t xml:space="preserve"> Prozent</w:t>
      </w:r>
      <w:r w:rsidR="00F830EF" w:rsidRPr="00DB05B4">
        <w:rPr>
          <w:szCs w:val="20"/>
        </w:rPr>
        <w:t xml:space="preserve"> des Bedarfs aus inländischer Produktion zur Verfügung stehen werden. </w:t>
      </w:r>
    </w:p>
    <w:p w:rsidR="00F830EF" w:rsidRPr="00EA351C" w:rsidRDefault="003F3297" w:rsidP="00B721D1">
      <w:pPr>
        <w:spacing w:before="120"/>
        <w:rPr>
          <w:sz w:val="10"/>
          <w:szCs w:val="10"/>
        </w:rPr>
      </w:pPr>
      <w:r w:rsidRPr="00DB05B4">
        <w:rPr>
          <w:szCs w:val="20"/>
          <w:lang w:val="de-CH"/>
        </w:rPr>
        <w:t>Die Übernahmebedingungen für Knospe-Brotgetreide werden für die Ernte 2016 mit dem Kriterium Protein</w:t>
      </w:r>
      <w:r w:rsidR="00F81665">
        <w:rPr>
          <w:szCs w:val="20"/>
          <w:lang w:val="de-CH"/>
        </w:rPr>
        <w:t>-</w:t>
      </w:r>
      <w:r w:rsidRPr="00DB05B4">
        <w:rPr>
          <w:szCs w:val="20"/>
          <w:lang w:val="de-CH"/>
        </w:rPr>
        <w:t>gehalt ergänzt. Die von allen Marktpartnern unterstützte Bra</w:t>
      </w:r>
      <w:r w:rsidR="00F81665">
        <w:rPr>
          <w:szCs w:val="20"/>
          <w:lang w:val="de-CH"/>
        </w:rPr>
        <w:t xml:space="preserve">nchenlösung gilt für den Handel </w:t>
      </w:r>
      <w:r w:rsidRPr="00DB05B4">
        <w:rPr>
          <w:szCs w:val="20"/>
          <w:lang w:val="de-CH"/>
        </w:rPr>
        <w:t>von Knospe-</w:t>
      </w:r>
      <w:r w:rsidR="008A2613" w:rsidRPr="00DB05B4">
        <w:rPr>
          <w:szCs w:val="20"/>
          <w:lang w:val="de-CH"/>
        </w:rPr>
        <w:t>Mahl</w:t>
      </w:r>
      <w:r w:rsidRPr="00DB05B4">
        <w:rPr>
          <w:szCs w:val="20"/>
          <w:lang w:val="de-CH"/>
        </w:rPr>
        <w:t>weizen zwischen Sammelstelle und Mühle. Zuschläge erfolgen</w:t>
      </w:r>
      <w:r w:rsidR="00DB05B4">
        <w:rPr>
          <w:szCs w:val="20"/>
          <w:lang w:val="de-CH"/>
        </w:rPr>
        <w:t xml:space="preserve"> ab ein</w:t>
      </w:r>
      <w:r w:rsidR="00C810FD">
        <w:rPr>
          <w:szCs w:val="20"/>
          <w:lang w:val="de-CH"/>
        </w:rPr>
        <w:t>em Proteingehalt über 13 Prozent</w:t>
      </w:r>
      <w:r w:rsidRPr="00DB05B4">
        <w:rPr>
          <w:szCs w:val="20"/>
          <w:lang w:val="de-CH"/>
        </w:rPr>
        <w:t>, Abzü</w:t>
      </w:r>
      <w:r w:rsidR="00EA351C">
        <w:rPr>
          <w:szCs w:val="20"/>
          <w:lang w:val="de-CH"/>
        </w:rPr>
        <w:t>ge ab einem Proteingehalt unter 1</w:t>
      </w:r>
      <w:r w:rsidRPr="00DB05B4">
        <w:rPr>
          <w:szCs w:val="20"/>
          <w:lang w:val="de-CH"/>
        </w:rPr>
        <w:t>2</w:t>
      </w:r>
      <w:r w:rsidR="00DB05B4">
        <w:rPr>
          <w:szCs w:val="20"/>
          <w:lang w:val="de-CH"/>
        </w:rPr>
        <w:t xml:space="preserve"> Prozent</w:t>
      </w:r>
      <w:r w:rsidRPr="00DB05B4">
        <w:rPr>
          <w:szCs w:val="20"/>
          <w:lang w:val="de-CH"/>
        </w:rPr>
        <w:t>. Die Zahlu</w:t>
      </w:r>
      <w:r w:rsidR="00AB5995">
        <w:rPr>
          <w:szCs w:val="20"/>
          <w:lang w:val="de-CH"/>
        </w:rPr>
        <w:t>ng nach Proteingehalt</w:t>
      </w:r>
      <w:r w:rsidR="00AB5995">
        <w:rPr>
          <w:szCs w:val="20"/>
          <w:lang w:val="de-CH"/>
        </w:rPr>
        <w:br/>
      </w:r>
      <w:r w:rsidRPr="00DB05B4">
        <w:rPr>
          <w:szCs w:val="20"/>
          <w:lang w:val="de-CH"/>
        </w:rPr>
        <w:t>wird</w:t>
      </w:r>
      <w:r w:rsidR="000D19A4" w:rsidRPr="00DB05B4">
        <w:rPr>
          <w:szCs w:val="20"/>
          <w:lang w:val="de-CH"/>
        </w:rPr>
        <w:t xml:space="preserve"> </w:t>
      </w:r>
      <w:r w:rsidRPr="00DB05B4">
        <w:rPr>
          <w:szCs w:val="20"/>
          <w:lang w:val="de-CH"/>
        </w:rPr>
        <w:t>ab</w:t>
      </w:r>
      <w:r w:rsidR="000D19A4" w:rsidRPr="00DB05B4">
        <w:rPr>
          <w:szCs w:val="20"/>
          <w:lang w:val="de-CH"/>
        </w:rPr>
        <w:t xml:space="preserve"> Ernte 2016 erfolgen und gilt für drei Ernten (2016, 2017, 2018). </w:t>
      </w:r>
    </w:p>
    <w:p w:rsidR="00B721D1" w:rsidRDefault="00F830EF" w:rsidP="00B721D1">
      <w:pPr>
        <w:spacing w:before="120"/>
        <w:rPr>
          <w:szCs w:val="20"/>
        </w:rPr>
      </w:pPr>
      <w:r w:rsidRPr="00DB05B4">
        <w:rPr>
          <w:szCs w:val="20"/>
        </w:rPr>
        <w:t>Die Richtpreise für Knospe-Fut</w:t>
      </w:r>
      <w:r w:rsidR="00B721D1">
        <w:rPr>
          <w:szCs w:val="20"/>
        </w:rPr>
        <w:t>tergetreide wurden bereits am 25. Mai 2016</w:t>
      </w:r>
      <w:r w:rsidRPr="00DB05B4">
        <w:rPr>
          <w:szCs w:val="20"/>
        </w:rPr>
        <w:t xml:space="preserve"> festgelegt. </w:t>
      </w:r>
    </w:p>
    <w:p w:rsidR="00035D7E" w:rsidRPr="00DB05B4" w:rsidRDefault="00035D7E" w:rsidP="00B721D1">
      <w:pPr>
        <w:spacing w:before="120"/>
        <w:rPr>
          <w:szCs w:val="20"/>
        </w:rPr>
      </w:pPr>
    </w:p>
    <w:p w:rsidR="00B721D1" w:rsidRPr="00D43872" w:rsidRDefault="00B721D1" w:rsidP="00B721D1">
      <w:pPr>
        <w:autoSpaceDE w:val="0"/>
        <w:autoSpaceDN w:val="0"/>
        <w:adjustRightInd w:val="0"/>
        <w:rPr>
          <w:rFonts w:ascii="FuturaStd-Bold" w:eastAsia="Calibri" w:hAnsi="FuturaStd-Bold" w:cs="FuturaStd-Bold"/>
          <w:b/>
          <w:bCs/>
          <w:color w:val="000000"/>
          <w:sz w:val="10"/>
          <w:szCs w:val="10"/>
          <w:lang w:val="de-CH" w:eastAsia="en-US"/>
        </w:rPr>
      </w:pPr>
      <w:r w:rsidRPr="003B5A9B"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t xml:space="preserve">Bio Suisse </w:t>
      </w:r>
      <w:r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t>Richtpreise für</w:t>
      </w:r>
      <w:r w:rsidRPr="003B5A9B"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t xml:space="preserve"> Knospe</w:t>
      </w:r>
      <w:r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t xml:space="preserve">-Brotgetreide </w:t>
      </w:r>
      <w:r w:rsidRPr="003B5A9B"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t>201</w:t>
      </w:r>
      <w:r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t>6</w:t>
      </w:r>
      <w:r w:rsidR="00C7205D">
        <w:rPr>
          <w:rFonts w:ascii="FuturaStd-Bold" w:eastAsia="Calibri" w:hAnsi="FuturaStd-Bold" w:cs="FuturaStd-Bold"/>
          <w:b/>
          <w:bCs/>
          <w:color w:val="000000"/>
          <w:szCs w:val="20"/>
          <w:lang w:val="de-CH" w:eastAsia="en-US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536"/>
      </w:tblGrid>
      <w:tr w:rsidR="00B721D1" w:rsidRPr="00B721D1" w:rsidTr="00E52272">
        <w:tc>
          <w:tcPr>
            <w:tcW w:w="2962" w:type="dxa"/>
            <w:shd w:val="clear" w:color="auto" w:fill="auto"/>
          </w:tcPr>
          <w:p w:rsidR="00B721D1" w:rsidRPr="00B721D1" w:rsidRDefault="00B721D1" w:rsidP="00DD26C6">
            <w:pPr>
              <w:autoSpaceDE w:val="0"/>
              <w:autoSpaceDN w:val="0"/>
              <w:adjustRightInd w:val="0"/>
              <w:rPr>
                <w:rFonts w:eastAsia="Calibri" w:cs="FuturaStd-Bold"/>
                <w:b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/>
                <w:bCs/>
                <w:color w:val="000000"/>
                <w:szCs w:val="20"/>
                <w:lang w:val="de-CH" w:eastAsia="en-US"/>
              </w:rPr>
              <w:t>Kultur</w:t>
            </w:r>
          </w:p>
        </w:tc>
        <w:tc>
          <w:tcPr>
            <w:tcW w:w="6536" w:type="dxa"/>
            <w:shd w:val="clear" w:color="auto" w:fill="auto"/>
          </w:tcPr>
          <w:p w:rsidR="00B721D1" w:rsidRPr="00B721D1" w:rsidRDefault="00B721D1" w:rsidP="00DD26C6">
            <w:pPr>
              <w:autoSpaceDE w:val="0"/>
              <w:autoSpaceDN w:val="0"/>
              <w:adjustRightInd w:val="0"/>
              <w:rPr>
                <w:rFonts w:eastAsia="Calibri" w:cs="FuturaStd-Book"/>
                <w:b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ok"/>
                <w:b/>
                <w:color w:val="000000"/>
                <w:szCs w:val="20"/>
                <w:lang w:val="de-CH" w:eastAsia="en-US"/>
              </w:rPr>
              <w:t>Richtpreis CHF/100 kg</w:t>
            </w:r>
          </w:p>
        </w:tc>
      </w:tr>
      <w:tr w:rsidR="00B721D1" w:rsidRPr="00B721D1" w:rsidTr="00E52272">
        <w:tc>
          <w:tcPr>
            <w:tcW w:w="2962" w:type="dxa"/>
            <w:shd w:val="clear" w:color="auto" w:fill="auto"/>
          </w:tcPr>
          <w:p w:rsidR="00B721D1" w:rsidRPr="00B721D1" w:rsidRDefault="00B721D1" w:rsidP="00DD26C6">
            <w:pPr>
              <w:autoSpaceDE w:val="0"/>
              <w:autoSpaceDN w:val="0"/>
              <w:adjustRightInd w:val="0"/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  <w:t>Weizen</w:t>
            </w:r>
          </w:p>
        </w:tc>
        <w:tc>
          <w:tcPr>
            <w:tcW w:w="6536" w:type="dxa"/>
            <w:shd w:val="clear" w:color="auto" w:fill="auto"/>
          </w:tcPr>
          <w:p w:rsidR="00B721D1" w:rsidRPr="00B721D1" w:rsidRDefault="00B721D1" w:rsidP="00F755EA">
            <w:pPr>
              <w:tabs>
                <w:tab w:val="decimal" w:pos="860"/>
              </w:tabs>
              <w:autoSpaceDE w:val="0"/>
              <w:autoSpaceDN w:val="0"/>
              <w:adjustRightInd w:val="0"/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  <w:t>106.00</w:t>
            </w:r>
          </w:p>
        </w:tc>
      </w:tr>
      <w:tr w:rsidR="00B721D1" w:rsidRPr="00B721D1" w:rsidTr="00E52272">
        <w:tc>
          <w:tcPr>
            <w:tcW w:w="2962" w:type="dxa"/>
            <w:shd w:val="clear" w:color="auto" w:fill="auto"/>
          </w:tcPr>
          <w:p w:rsidR="00B721D1" w:rsidRPr="00B721D1" w:rsidRDefault="00B721D1" w:rsidP="00DD26C6">
            <w:pPr>
              <w:autoSpaceDE w:val="0"/>
              <w:autoSpaceDN w:val="0"/>
              <w:adjustRightInd w:val="0"/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  <w:t>Roggen</w:t>
            </w:r>
          </w:p>
        </w:tc>
        <w:tc>
          <w:tcPr>
            <w:tcW w:w="6536" w:type="dxa"/>
            <w:shd w:val="clear" w:color="auto" w:fill="auto"/>
          </w:tcPr>
          <w:p w:rsidR="00B721D1" w:rsidRPr="00B721D1" w:rsidRDefault="00B721D1" w:rsidP="00F755EA">
            <w:pPr>
              <w:tabs>
                <w:tab w:val="decimal" w:pos="860"/>
              </w:tabs>
              <w:autoSpaceDE w:val="0"/>
              <w:autoSpaceDN w:val="0"/>
              <w:adjustRightInd w:val="0"/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  <w:t>95.00</w:t>
            </w:r>
          </w:p>
        </w:tc>
      </w:tr>
      <w:tr w:rsidR="00B721D1" w:rsidRPr="00B721D1" w:rsidTr="00E52272">
        <w:tc>
          <w:tcPr>
            <w:tcW w:w="2962" w:type="dxa"/>
            <w:shd w:val="clear" w:color="auto" w:fill="auto"/>
          </w:tcPr>
          <w:p w:rsidR="00B721D1" w:rsidRPr="00B721D1" w:rsidRDefault="00B721D1" w:rsidP="00DD26C6">
            <w:pPr>
              <w:autoSpaceDE w:val="0"/>
              <w:autoSpaceDN w:val="0"/>
              <w:adjustRightInd w:val="0"/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  <w:t>Dinkel</w:t>
            </w:r>
          </w:p>
        </w:tc>
        <w:tc>
          <w:tcPr>
            <w:tcW w:w="6536" w:type="dxa"/>
            <w:shd w:val="clear" w:color="auto" w:fill="auto"/>
          </w:tcPr>
          <w:p w:rsidR="00B721D1" w:rsidRPr="00B721D1" w:rsidRDefault="00B721D1" w:rsidP="00F755EA">
            <w:pPr>
              <w:tabs>
                <w:tab w:val="decimal" w:pos="860"/>
              </w:tabs>
              <w:autoSpaceDE w:val="0"/>
              <w:autoSpaceDN w:val="0"/>
              <w:adjustRightInd w:val="0"/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</w:pPr>
            <w:r w:rsidRPr="00B721D1">
              <w:rPr>
                <w:rFonts w:eastAsia="Calibri" w:cs="FuturaStd-Bold"/>
                <w:bCs/>
                <w:color w:val="000000"/>
                <w:szCs w:val="20"/>
                <w:lang w:val="de-CH" w:eastAsia="en-US"/>
              </w:rPr>
              <w:t>114.00</w:t>
            </w:r>
          </w:p>
        </w:tc>
      </w:tr>
    </w:tbl>
    <w:p w:rsidR="008A2613" w:rsidRDefault="008A2613" w:rsidP="00F830EF">
      <w:pPr>
        <w:tabs>
          <w:tab w:val="decimal" w:pos="3969"/>
        </w:tabs>
        <w:rPr>
          <w:szCs w:val="20"/>
        </w:rPr>
      </w:pPr>
    </w:p>
    <w:p w:rsidR="00035D7E" w:rsidRPr="00C7205D" w:rsidRDefault="00035D7E" w:rsidP="003F3297">
      <w:pPr>
        <w:rPr>
          <w:b/>
          <w:sz w:val="10"/>
          <w:szCs w:val="10"/>
          <w:lang w:val="de-CH"/>
        </w:rPr>
      </w:pPr>
    </w:p>
    <w:p w:rsidR="003F3297" w:rsidRPr="00EA351C" w:rsidRDefault="003F3297" w:rsidP="003F3297">
      <w:pPr>
        <w:rPr>
          <w:b/>
          <w:szCs w:val="20"/>
          <w:lang w:val="de-CH"/>
        </w:rPr>
      </w:pPr>
      <w:r w:rsidRPr="00EA351C">
        <w:rPr>
          <w:b/>
          <w:szCs w:val="20"/>
          <w:lang w:val="de-CH"/>
        </w:rPr>
        <w:t>Für weitere Informationen</w:t>
      </w:r>
    </w:p>
    <w:p w:rsidR="003F3297" w:rsidRPr="00924876" w:rsidRDefault="00DB05B4" w:rsidP="003F3297">
      <w:pPr>
        <w:rPr>
          <w:rFonts w:cs="Arial"/>
          <w:szCs w:val="20"/>
        </w:rPr>
      </w:pPr>
      <w:r w:rsidRPr="00EA351C">
        <w:rPr>
          <w:rFonts w:cs="Arial"/>
          <w:szCs w:val="20"/>
        </w:rPr>
        <w:t xml:space="preserve">Lukas Inderfurth, Leiter Medienstelle Bio Suisse, 061 204 66 25, </w:t>
      </w:r>
      <w:hyperlink r:id="rId9" w:history="1">
        <w:r w:rsidRPr="00EA351C">
          <w:rPr>
            <w:rStyle w:val="Hyperlink"/>
            <w:rFonts w:cs="Arial"/>
            <w:szCs w:val="20"/>
          </w:rPr>
          <w:t>lukas.inderfurth@bio-suisse.ch</w:t>
        </w:r>
      </w:hyperlink>
    </w:p>
    <w:p w:rsidR="00924876" w:rsidRDefault="00924876" w:rsidP="00924876">
      <w:pPr>
        <w:ind w:right="-1"/>
        <w:rPr>
          <w:rStyle w:val="Hyperlink"/>
          <w:rFonts w:cs="Arial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24876" w:rsidRPr="002A0F33" w:rsidTr="00A34B87">
        <w:trPr>
          <w:trHeight w:val="11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76" w:rsidRPr="001357B3" w:rsidRDefault="00924876" w:rsidP="00A34B87">
            <w:pPr>
              <w:pStyle w:val="NurText"/>
              <w:ind w:right="-1"/>
              <w:rPr>
                <w:rFonts w:ascii="Futura Std Book" w:hAnsi="Futura Std Book" w:cs="Arial"/>
                <w:sz w:val="18"/>
                <w:szCs w:val="18"/>
              </w:rPr>
            </w:pPr>
            <w:r w:rsidRPr="001357B3">
              <w:rPr>
                <w:rFonts w:ascii="Futura Std Book" w:hAnsi="Futura Std Book" w:cs="Arial"/>
                <w:sz w:val="18"/>
                <w:szCs w:val="18"/>
              </w:rPr>
              <w:t xml:space="preserve">Bio Suisse ist die führende Bio-Organisation der Schweiz und Eigentümerin der Marke Knospe. Der 1981 gegründete Dachverband vertritt die Interessen seiner 6‘000 Knospe-Landwirtschafts- und Gartenbaubetriebe. Zudem stehen über 840 Verarbeitungs- und Handelsbetriebe unter Knospe-Lizenzvertrag. Die Knospe ist nachhaltig, weil sie </w:t>
            </w:r>
            <w:r>
              <w:rPr>
                <w:rFonts w:ascii="Futura Std Book" w:hAnsi="Futura Std Book" w:cs="Arial"/>
                <w:sz w:val="18"/>
                <w:szCs w:val="18"/>
              </w:rPr>
              <w:t>den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 xml:space="preserve"> Menschen heute eine gute Lebensgrundlage bietet, ohne die Möglichkeiten künftiger Generationen zu b</w:t>
            </w:r>
            <w:r>
              <w:rPr>
                <w:rFonts w:ascii="Futura Std Book" w:hAnsi="Futura Std Book" w:cs="Arial"/>
                <w:sz w:val="18"/>
                <w:szCs w:val="18"/>
              </w:rPr>
              <w:t>e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 xml:space="preserve">einträchtigen. Dazu bringt sie die Interessen von Mensch, Tier und </w:t>
            </w:r>
            <w:r>
              <w:rPr>
                <w:rFonts w:ascii="Futura Std Book" w:hAnsi="Futura Std Book" w:cs="Arial"/>
                <w:sz w:val="18"/>
                <w:szCs w:val="18"/>
              </w:rPr>
              <w:t>Natur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 xml:space="preserve"> ins Gleichgewicht. Damit dieses langfristig erhalten bleibt, kontrollieren unabhängige </w:t>
            </w:r>
            <w:r>
              <w:rPr>
                <w:rFonts w:ascii="Futura Std Book" w:hAnsi="Futura Std Book" w:cs="Arial"/>
                <w:sz w:val="18"/>
                <w:szCs w:val="18"/>
              </w:rPr>
              <w:t xml:space="preserve">Stellen jährlich 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 xml:space="preserve">die ganze Wertschöpfungskette. </w:t>
            </w:r>
            <w:hyperlink r:id="rId10" w:history="1">
              <w:r w:rsidRPr="001357B3">
                <w:rPr>
                  <w:rStyle w:val="Hyperlink"/>
                  <w:rFonts w:ascii="Futura Std Book" w:hAnsi="Futura Std Book" w:cs="Arial"/>
                  <w:sz w:val="18"/>
                  <w:szCs w:val="18"/>
                </w:rPr>
                <w:t>www.bio-suisse.ch</w:t>
              </w:r>
            </w:hyperlink>
          </w:p>
        </w:tc>
      </w:tr>
    </w:tbl>
    <w:p w:rsidR="00924876" w:rsidRPr="00EA1A74" w:rsidRDefault="00924876" w:rsidP="00924876">
      <w:pPr>
        <w:ind w:right="-1"/>
        <w:outlineLvl w:val="0"/>
        <w:rPr>
          <w:rFonts w:cs="Arial"/>
          <w:szCs w:val="20"/>
        </w:rPr>
      </w:pPr>
    </w:p>
    <w:p w:rsidR="003F3297" w:rsidRPr="00A016E9" w:rsidRDefault="003F3297" w:rsidP="003F3297">
      <w:pPr>
        <w:rPr>
          <w:rFonts w:cs="Arial"/>
          <w:sz w:val="4"/>
          <w:szCs w:val="4"/>
          <w:lang w:val="de-CH"/>
        </w:rPr>
      </w:pPr>
    </w:p>
    <w:sectPr w:rsidR="003F3297" w:rsidRPr="00A016E9" w:rsidSect="00F81665">
      <w:footerReference w:type="default" r:id="rId11"/>
      <w:headerReference w:type="first" r:id="rId12"/>
      <w:footerReference w:type="first" r:id="rId13"/>
      <w:pgSz w:w="11906" w:h="16838" w:code="9"/>
      <w:pgMar w:top="2552" w:right="849" w:bottom="1259" w:left="1418" w:header="709" w:footer="275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6D" w:rsidRDefault="00072C6D">
      <w:r>
        <w:separator/>
      </w:r>
    </w:p>
  </w:endnote>
  <w:endnote w:type="continuationSeparator" w:id="0">
    <w:p w:rsidR="00072C6D" w:rsidRDefault="000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Book">
    <w:panose1 w:val="020B0502020204020303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D4" w:rsidRPr="00DE46C8" w:rsidRDefault="00FC41D4" w:rsidP="00442DAA">
    <w:pPr>
      <w:pStyle w:val="Fuzeile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6" w:type="dxa"/>
      <w:tblInd w:w="-39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5752"/>
      <w:gridCol w:w="4694"/>
    </w:tblGrid>
    <w:tr w:rsidR="00FC41D4" w:rsidRPr="00F73D7E">
      <w:trPr>
        <w:trHeight w:hRule="exact" w:val="1061"/>
      </w:trPr>
      <w:tc>
        <w:tcPr>
          <w:tcW w:w="57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41D4" w:rsidRPr="006A4955" w:rsidRDefault="00FC41D4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CH"/>
            </w:rPr>
          </w:pP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Vereinigung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Schweizer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Biolandbau-Organisationen</w:t>
          </w:r>
          <w:proofErr w:type="spellEnd"/>
        </w:p>
        <w:p w:rsidR="00FC41D4" w:rsidRPr="006A4955" w:rsidRDefault="00FC41D4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CH"/>
            </w:rPr>
          </w:pP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Association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suisse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des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organisations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d’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agriculture</w:t>
          </w:r>
          <w:proofErr w:type="spellEnd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biologique</w:t>
          </w:r>
          <w:proofErr w:type="spellEnd"/>
        </w:p>
        <w:p w:rsidR="00FC41D4" w:rsidRPr="0078622C" w:rsidRDefault="00FC41D4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Associazione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svizzera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delle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organizzazioni per l’agricoltura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biologica</w:t>
          </w:r>
        </w:p>
        <w:p w:rsidR="00FC41D4" w:rsidRPr="0078622C" w:rsidRDefault="003F3297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IT"/>
            </w:rPr>
          </w:pPr>
          <w:proofErr w:type="spellStart"/>
          <w:r>
            <w:rPr>
              <w:rFonts w:ascii="Futura Std Book" w:hAnsi="Futura Std Book"/>
              <w:sz w:val="17"/>
              <w:szCs w:val="17"/>
              <w:lang w:val="it-IT"/>
            </w:rPr>
            <w:t>Uniun</w:t>
          </w:r>
          <w:proofErr w:type="spellEnd"/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proofErr w:type="spellStart"/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svizra</w:t>
          </w:r>
          <w:proofErr w:type="spellEnd"/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 da </w:t>
          </w:r>
          <w:proofErr w:type="spellStart"/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las</w:t>
          </w:r>
          <w:proofErr w:type="spellEnd"/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proofErr w:type="spellStart"/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organisaziuns</w:t>
          </w:r>
          <w:proofErr w:type="spellEnd"/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d’</w:t>
          </w:r>
          <w:proofErr w:type="spellStart"/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agricultura</w:t>
          </w:r>
          <w:proofErr w:type="spellEnd"/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biologica</w:t>
          </w:r>
        </w:p>
        <w:p w:rsidR="00FC41D4" w:rsidRPr="0078622C" w:rsidRDefault="00FC41D4" w:rsidP="00155D92">
          <w:pPr>
            <w:pStyle w:val="Fuzeile"/>
            <w:jc w:val="right"/>
            <w:rPr>
              <w:rFonts w:ascii="Futura Std Book" w:hAnsi="Futura Std Book"/>
              <w:lang w:val="it-IT"/>
            </w:rPr>
          </w:pPr>
        </w:p>
      </w:tc>
      <w:tc>
        <w:tcPr>
          <w:tcW w:w="46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  <w:r w:rsidRPr="0078622C">
            <w:rPr>
              <w:rFonts w:ascii="Futura Std Book" w:hAnsi="Futura Std Book"/>
              <w:lang w:val="it-IT"/>
            </w:rPr>
            <w:t>BIO SUISSE</w:t>
          </w:r>
        </w:p>
        <w:p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Peter </w:t>
          </w:r>
          <w:proofErr w:type="spellStart"/>
          <w:r>
            <w:rPr>
              <w:rFonts w:ascii="Futura Std Book" w:hAnsi="Futura Std Book"/>
              <w:sz w:val="17"/>
              <w:szCs w:val="17"/>
              <w:lang w:val="it-IT"/>
            </w:rPr>
            <w:t>Merian-Strasse</w:t>
          </w:r>
          <w:proofErr w:type="spellEnd"/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34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· </w:t>
          </w:r>
          <w:r w:rsidRPr="0078622C">
            <w:rPr>
              <w:rFonts w:ascii="Futura Std Book" w:hAnsi="Futura Std Book"/>
              <w:lang w:val="it-IT"/>
            </w:rPr>
            <w:t>CH-405</w:t>
          </w:r>
          <w:r>
            <w:rPr>
              <w:rFonts w:ascii="Futura Std Book" w:hAnsi="Futura Std Book"/>
              <w:lang w:val="it-IT"/>
            </w:rPr>
            <w:t>2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Basel</w:t>
          </w:r>
        </w:p>
        <w:p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Tel.</w:t>
          </w:r>
          <w:r w:rsidRPr="0078622C">
            <w:rPr>
              <w:rFonts w:ascii="Futura Std Book" w:hAnsi="Futura Std Book"/>
              <w:lang w:val="it-IT"/>
            </w:rPr>
            <w:t xml:space="preserve"> 061 </w:t>
          </w:r>
          <w:r>
            <w:rPr>
              <w:rFonts w:ascii="Futura Std Book" w:hAnsi="Futura Std Book"/>
              <w:lang w:val="it-IT"/>
            </w:rPr>
            <w:t>204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>
            <w:rPr>
              <w:rFonts w:ascii="Futura Std Book" w:hAnsi="Futura Std Book"/>
              <w:lang w:val="it-IT"/>
            </w:rPr>
            <w:t>6</w:t>
          </w:r>
          <w:r w:rsidRPr="0078622C">
            <w:rPr>
              <w:rFonts w:ascii="Futura Std Book" w:hAnsi="Futura Std Book"/>
              <w:lang w:val="it-IT"/>
            </w:rPr>
            <w:t xml:space="preserve">6 </w:t>
          </w:r>
          <w:r>
            <w:rPr>
              <w:rFonts w:ascii="Futura Std Book" w:hAnsi="Futura Std Book"/>
              <w:lang w:val="it-IT"/>
            </w:rPr>
            <w:t>66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 ·Fax</w:t>
          </w:r>
          <w:r w:rsidRPr="0078622C">
            <w:rPr>
              <w:rFonts w:ascii="Futura Std Book" w:hAnsi="Futura Std Book"/>
              <w:lang w:val="it-IT"/>
            </w:rPr>
            <w:t xml:space="preserve"> 061 </w:t>
          </w:r>
          <w:r>
            <w:rPr>
              <w:rFonts w:ascii="Futura Std Book" w:hAnsi="Futura Std Book"/>
              <w:lang w:val="it-IT"/>
            </w:rPr>
            <w:t>204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>
            <w:rPr>
              <w:rFonts w:ascii="Futura Std Book" w:hAnsi="Futura Std Book"/>
              <w:lang w:val="it-IT"/>
            </w:rPr>
            <w:t>66</w:t>
          </w:r>
          <w:r w:rsidRPr="0078622C">
            <w:rPr>
              <w:rFonts w:ascii="Futura Std Book" w:hAnsi="Futura Std Book"/>
              <w:lang w:val="it-IT"/>
            </w:rPr>
            <w:t>11</w:t>
          </w:r>
        </w:p>
        <w:p w:rsidR="00FC41D4" w:rsidRPr="0078622C" w:rsidRDefault="00FC41D4" w:rsidP="00155D92">
          <w:pPr>
            <w:pStyle w:val="Fuzeile"/>
            <w:rPr>
              <w:rFonts w:ascii="Futura Std Book" w:hAnsi="Futura Std Book"/>
              <w:sz w:val="17"/>
              <w:szCs w:val="17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www.bio-suisse.ch · bio@bio-suisse.ch </w:t>
          </w:r>
        </w:p>
        <w:p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</w:p>
      </w:tc>
    </w:tr>
  </w:tbl>
  <w:p w:rsidR="00FC41D4" w:rsidRPr="00D90D15" w:rsidRDefault="00FC41D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6D" w:rsidRDefault="00072C6D">
      <w:r>
        <w:separator/>
      </w:r>
    </w:p>
  </w:footnote>
  <w:footnote w:type="continuationSeparator" w:id="0">
    <w:p w:rsidR="00072C6D" w:rsidRDefault="0007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D4" w:rsidRDefault="00FC41D4" w:rsidP="00C07BF3"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04ED7603" wp14:editId="24D4FFC6">
          <wp:simplePos x="0" y="0"/>
          <wp:positionH relativeFrom="page">
            <wp:posOffset>3072130</wp:posOffset>
          </wp:positionH>
          <wp:positionV relativeFrom="page">
            <wp:posOffset>85725</wp:posOffset>
          </wp:positionV>
          <wp:extent cx="1371600" cy="1371600"/>
          <wp:effectExtent l="25400" t="0" r="0" b="0"/>
          <wp:wrapTight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96F9F"/>
    <w:multiLevelType w:val="hybridMultilevel"/>
    <w:tmpl w:val="084E0FB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82C26"/>
    <w:multiLevelType w:val="hybridMultilevel"/>
    <w:tmpl w:val="BBAC3B3E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D58AB"/>
    <w:multiLevelType w:val="hybridMultilevel"/>
    <w:tmpl w:val="2674B8D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72E7E"/>
    <w:multiLevelType w:val="hybridMultilevel"/>
    <w:tmpl w:val="9C3E889C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43CB2"/>
    <w:multiLevelType w:val="hybridMultilevel"/>
    <w:tmpl w:val="613CCD56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D0F45"/>
    <w:multiLevelType w:val="hybridMultilevel"/>
    <w:tmpl w:val="04AEF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47CD7"/>
    <w:multiLevelType w:val="hybridMultilevel"/>
    <w:tmpl w:val="46AA679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03BB6"/>
    <w:multiLevelType w:val="hybridMultilevel"/>
    <w:tmpl w:val="C4D47D1A"/>
    <w:lvl w:ilvl="0" w:tplc="C838C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45408"/>
    <w:multiLevelType w:val="hybridMultilevel"/>
    <w:tmpl w:val="4BA8DD7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50582"/>
    <w:multiLevelType w:val="hybridMultilevel"/>
    <w:tmpl w:val="1364680C"/>
    <w:lvl w:ilvl="0" w:tplc="6B16934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6895A75"/>
    <w:multiLevelType w:val="hybridMultilevel"/>
    <w:tmpl w:val="05DE7142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E77D0"/>
    <w:multiLevelType w:val="hybridMultilevel"/>
    <w:tmpl w:val="6C78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308EB"/>
    <w:multiLevelType w:val="hybridMultilevel"/>
    <w:tmpl w:val="C4B046A0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A63FB3"/>
    <w:multiLevelType w:val="hybridMultilevel"/>
    <w:tmpl w:val="6ECC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75466"/>
    <w:multiLevelType w:val="hybridMultilevel"/>
    <w:tmpl w:val="235CD5A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B6115"/>
    <w:multiLevelType w:val="hybridMultilevel"/>
    <w:tmpl w:val="73D67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D318F"/>
    <w:multiLevelType w:val="hybridMultilevel"/>
    <w:tmpl w:val="51DCCE2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32CEF"/>
    <w:multiLevelType w:val="hybridMultilevel"/>
    <w:tmpl w:val="966E85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5A73"/>
    <w:multiLevelType w:val="hybridMultilevel"/>
    <w:tmpl w:val="5ABE925A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4F5A1D"/>
    <w:multiLevelType w:val="hybridMultilevel"/>
    <w:tmpl w:val="9740E27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56013"/>
    <w:multiLevelType w:val="hybridMultilevel"/>
    <w:tmpl w:val="29B089FC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F6158"/>
    <w:multiLevelType w:val="hybridMultilevel"/>
    <w:tmpl w:val="92647250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D290C"/>
    <w:multiLevelType w:val="hybridMultilevel"/>
    <w:tmpl w:val="9026A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1"/>
  </w:num>
  <w:num w:numId="13">
    <w:abstractNumId w:val="22"/>
  </w:num>
  <w:num w:numId="14">
    <w:abstractNumId w:val="14"/>
  </w:num>
  <w:num w:numId="15">
    <w:abstractNumId w:val="19"/>
  </w:num>
  <w:num w:numId="16">
    <w:abstractNumId w:val="20"/>
  </w:num>
  <w:num w:numId="17">
    <w:abstractNumId w:val="13"/>
  </w:num>
  <w:num w:numId="18">
    <w:abstractNumId w:val="10"/>
  </w:num>
  <w:num w:numId="19">
    <w:abstractNumId w:val="11"/>
  </w:num>
  <w:num w:numId="20">
    <w:abstractNumId w:val="16"/>
  </w:num>
  <w:num w:numId="21">
    <w:abstractNumId w:val="29"/>
  </w:num>
  <w:num w:numId="22">
    <w:abstractNumId w:val="26"/>
  </w:num>
  <w:num w:numId="23">
    <w:abstractNumId w:val="18"/>
  </w:num>
  <w:num w:numId="24">
    <w:abstractNumId w:val="28"/>
  </w:num>
  <w:num w:numId="25">
    <w:abstractNumId w:val="23"/>
  </w:num>
  <w:num w:numId="26">
    <w:abstractNumId w:val="25"/>
  </w:num>
  <w:num w:numId="27">
    <w:abstractNumId w:val="30"/>
  </w:num>
  <w:num w:numId="28">
    <w:abstractNumId w:val="17"/>
  </w:num>
  <w:num w:numId="29">
    <w:abstractNumId w:val="21"/>
  </w:num>
  <w:num w:numId="30">
    <w:abstractNumId w:val="32"/>
  </w:num>
  <w:num w:numId="31">
    <w:abstractNumId w:val="15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DA"/>
    <w:rsid w:val="0002160F"/>
    <w:rsid w:val="00024163"/>
    <w:rsid w:val="00033641"/>
    <w:rsid w:val="00035D7E"/>
    <w:rsid w:val="000402E6"/>
    <w:rsid w:val="00041877"/>
    <w:rsid w:val="0004797C"/>
    <w:rsid w:val="00072C6D"/>
    <w:rsid w:val="00074469"/>
    <w:rsid w:val="00080008"/>
    <w:rsid w:val="000821B3"/>
    <w:rsid w:val="000852D1"/>
    <w:rsid w:val="00085C29"/>
    <w:rsid w:val="00087D47"/>
    <w:rsid w:val="0009691A"/>
    <w:rsid w:val="000A419F"/>
    <w:rsid w:val="000C227D"/>
    <w:rsid w:val="000C29C7"/>
    <w:rsid w:val="000D19A4"/>
    <w:rsid w:val="000E209F"/>
    <w:rsid w:val="00131D2D"/>
    <w:rsid w:val="00134ACC"/>
    <w:rsid w:val="001359F0"/>
    <w:rsid w:val="00136A9B"/>
    <w:rsid w:val="00136FA0"/>
    <w:rsid w:val="00143A62"/>
    <w:rsid w:val="00144F77"/>
    <w:rsid w:val="00155D92"/>
    <w:rsid w:val="00162159"/>
    <w:rsid w:val="00164969"/>
    <w:rsid w:val="001801A1"/>
    <w:rsid w:val="001916EF"/>
    <w:rsid w:val="001A7D40"/>
    <w:rsid w:val="001B28D1"/>
    <w:rsid w:val="001B51DF"/>
    <w:rsid w:val="001C34F5"/>
    <w:rsid w:val="001D3AAF"/>
    <w:rsid w:val="00200E83"/>
    <w:rsid w:val="002127C5"/>
    <w:rsid w:val="002135FF"/>
    <w:rsid w:val="002240AC"/>
    <w:rsid w:val="00224576"/>
    <w:rsid w:val="0022514B"/>
    <w:rsid w:val="002373EC"/>
    <w:rsid w:val="00247CD6"/>
    <w:rsid w:val="002607A8"/>
    <w:rsid w:val="002615BF"/>
    <w:rsid w:val="00263A13"/>
    <w:rsid w:val="002703CC"/>
    <w:rsid w:val="00273E98"/>
    <w:rsid w:val="002751DE"/>
    <w:rsid w:val="00293CEC"/>
    <w:rsid w:val="00294773"/>
    <w:rsid w:val="002977B5"/>
    <w:rsid w:val="002B71B1"/>
    <w:rsid w:val="002D2B16"/>
    <w:rsid w:val="002D6BC9"/>
    <w:rsid w:val="002E4BAE"/>
    <w:rsid w:val="00334F43"/>
    <w:rsid w:val="0035160C"/>
    <w:rsid w:val="003579C1"/>
    <w:rsid w:val="00381A6D"/>
    <w:rsid w:val="003A2C99"/>
    <w:rsid w:val="003A5CD6"/>
    <w:rsid w:val="003C359F"/>
    <w:rsid w:val="003C726C"/>
    <w:rsid w:val="003F3297"/>
    <w:rsid w:val="00401DA8"/>
    <w:rsid w:val="00416113"/>
    <w:rsid w:val="0044083E"/>
    <w:rsid w:val="00442DAA"/>
    <w:rsid w:val="00443445"/>
    <w:rsid w:val="004435CF"/>
    <w:rsid w:val="00443DDA"/>
    <w:rsid w:val="004458DF"/>
    <w:rsid w:val="0045254E"/>
    <w:rsid w:val="00460039"/>
    <w:rsid w:val="00476116"/>
    <w:rsid w:val="004778F8"/>
    <w:rsid w:val="0048081A"/>
    <w:rsid w:val="004873E0"/>
    <w:rsid w:val="004B1035"/>
    <w:rsid w:val="004B2EF3"/>
    <w:rsid w:val="004B3C3B"/>
    <w:rsid w:val="004B676D"/>
    <w:rsid w:val="004C4485"/>
    <w:rsid w:val="004C5DF9"/>
    <w:rsid w:val="004C6880"/>
    <w:rsid w:val="004E31B1"/>
    <w:rsid w:val="00506F67"/>
    <w:rsid w:val="00507310"/>
    <w:rsid w:val="005215DB"/>
    <w:rsid w:val="0054014E"/>
    <w:rsid w:val="005420AC"/>
    <w:rsid w:val="005450E8"/>
    <w:rsid w:val="00554CC6"/>
    <w:rsid w:val="00556839"/>
    <w:rsid w:val="00560052"/>
    <w:rsid w:val="00566137"/>
    <w:rsid w:val="00571699"/>
    <w:rsid w:val="00573303"/>
    <w:rsid w:val="00573C62"/>
    <w:rsid w:val="005905FD"/>
    <w:rsid w:val="005A4D49"/>
    <w:rsid w:val="005B1042"/>
    <w:rsid w:val="005B3DED"/>
    <w:rsid w:val="005E5AC3"/>
    <w:rsid w:val="0060484D"/>
    <w:rsid w:val="00605A8F"/>
    <w:rsid w:val="00610C23"/>
    <w:rsid w:val="006169C1"/>
    <w:rsid w:val="00624384"/>
    <w:rsid w:val="00630591"/>
    <w:rsid w:val="00634FCF"/>
    <w:rsid w:val="006401EA"/>
    <w:rsid w:val="006462F4"/>
    <w:rsid w:val="00657C4D"/>
    <w:rsid w:val="00665DAD"/>
    <w:rsid w:val="00694BD5"/>
    <w:rsid w:val="006A4955"/>
    <w:rsid w:val="006B1782"/>
    <w:rsid w:val="006D2DF7"/>
    <w:rsid w:val="006E2A5E"/>
    <w:rsid w:val="006F307F"/>
    <w:rsid w:val="00774CB6"/>
    <w:rsid w:val="0079373C"/>
    <w:rsid w:val="0079752A"/>
    <w:rsid w:val="007A079D"/>
    <w:rsid w:val="007C0290"/>
    <w:rsid w:val="007C48D4"/>
    <w:rsid w:val="007D362D"/>
    <w:rsid w:val="007E1201"/>
    <w:rsid w:val="007E46AE"/>
    <w:rsid w:val="00820B90"/>
    <w:rsid w:val="00822746"/>
    <w:rsid w:val="00822B8B"/>
    <w:rsid w:val="00824418"/>
    <w:rsid w:val="00840ECB"/>
    <w:rsid w:val="0084467F"/>
    <w:rsid w:val="00856C15"/>
    <w:rsid w:val="00860DAB"/>
    <w:rsid w:val="00862269"/>
    <w:rsid w:val="00862FA7"/>
    <w:rsid w:val="008715B9"/>
    <w:rsid w:val="00872D93"/>
    <w:rsid w:val="0089406E"/>
    <w:rsid w:val="008A2613"/>
    <w:rsid w:val="008A3107"/>
    <w:rsid w:val="008A4A0F"/>
    <w:rsid w:val="008B539A"/>
    <w:rsid w:val="008C5385"/>
    <w:rsid w:val="008C7413"/>
    <w:rsid w:val="008D3B76"/>
    <w:rsid w:val="008D52BA"/>
    <w:rsid w:val="008E797A"/>
    <w:rsid w:val="008F7D57"/>
    <w:rsid w:val="00914EFE"/>
    <w:rsid w:val="00915208"/>
    <w:rsid w:val="0092337A"/>
    <w:rsid w:val="00924876"/>
    <w:rsid w:val="009353ED"/>
    <w:rsid w:val="00941DDE"/>
    <w:rsid w:val="00945856"/>
    <w:rsid w:val="00953066"/>
    <w:rsid w:val="00981E58"/>
    <w:rsid w:val="009833A2"/>
    <w:rsid w:val="009852E4"/>
    <w:rsid w:val="009A1021"/>
    <w:rsid w:val="009A4BEE"/>
    <w:rsid w:val="009A7313"/>
    <w:rsid w:val="009B426D"/>
    <w:rsid w:val="009C4686"/>
    <w:rsid w:val="009D1F11"/>
    <w:rsid w:val="009D1FA7"/>
    <w:rsid w:val="009D2B2F"/>
    <w:rsid w:val="009E168A"/>
    <w:rsid w:val="009F1BBA"/>
    <w:rsid w:val="009F5596"/>
    <w:rsid w:val="00A02D3E"/>
    <w:rsid w:val="00A109BE"/>
    <w:rsid w:val="00A16701"/>
    <w:rsid w:val="00A251B6"/>
    <w:rsid w:val="00A37474"/>
    <w:rsid w:val="00A44E1E"/>
    <w:rsid w:val="00A465E9"/>
    <w:rsid w:val="00A55D34"/>
    <w:rsid w:val="00A619C5"/>
    <w:rsid w:val="00A75E4B"/>
    <w:rsid w:val="00A83849"/>
    <w:rsid w:val="00AA08ED"/>
    <w:rsid w:val="00AA3B61"/>
    <w:rsid w:val="00AB2BCD"/>
    <w:rsid w:val="00AB5995"/>
    <w:rsid w:val="00AB5F30"/>
    <w:rsid w:val="00AC3C71"/>
    <w:rsid w:val="00AE25BB"/>
    <w:rsid w:val="00B340A7"/>
    <w:rsid w:val="00B41905"/>
    <w:rsid w:val="00B4270D"/>
    <w:rsid w:val="00B44C81"/>
    <w:rsid w:val="00B4780A"/>
    <w:rsid w:val="00B721D1"/>
    <w:rsid w:val="00B73505"/>
    <w:rsid w:val="00B803F5"/>
    <w:rsid w:val="00B92D45"/>
    <w:rsid w:val="00B9336E"/>
    <w:rsid w:val="00BB56B7"/>
    <w:rsid w:val="00BC343A"/>
    <w:rsid w:val="00BD1B0E"/>
    <w:rsid w:val="00BD4348"/>
    <w:rsid w:val="00BD4C46"/>
    <w:rsid w:val="00BF3E4E"/>
    <w:rsid w:val="00C07BF3"/>
    <w:rsid w:val="00C12923"/>
    <w:rsid w:val="00C25D59"/>
    <w:rsid w:val="00C3299E"/>
    <w:rsid w:val="00C35870"/>
    <w:rsid w:val="00C511C4"/>
    <w:rsid w:val="00C7205D"/>
    <w:rsid w:val="00C73347"/>
    <w:rsid w:val="00C7342B"/>
    <w:rsid w:val="00C778C8"/>
    <w:rsid w:val="00C810FD"/>
    <w:rsid w:val="00C90C3D"/>
    <w:rsid w:val="00CA58C8"/>
    <w:rsid w:val="00CB0E5A"/>
    <w:rsid w:val="00CB1A24"/>
    <w:rsid w:val="00CB3880"/>
    <w:rsid w:val="00CB642C"/>
    <w:rsid w:val="00CD008E"/>
    <w:rsid w:val="00D02D7A"/>
    <w:rsid w:val="00D02E71"/>
    <w:rsid w:val="00D0707A"/>
    <w:rsid w:val="00D11A67"/>
    <w:rsid w:val="00D4062B"/>
    <w:rsid w:val="00D43872"/>
    <w:rsid w:val="00D6424C"/>
    <w:rsid w:val="00D660AE"/>
    <w:rsid w:val="00D85370"/>
    <w:rsid w:val="00D85AB3"/>
    <w:rsid w:val="00DA103C"/>
    <w:rsid w:val="00DA1071"/>
    <w:rsid w:val="00DA6021"/>
    <w:rsid w:val="00DB05B4"/>
    <w:rsid w:val="00DD13D5"/>
    <w:rsid w:val="00DD1D05"/>
    <w:rsid w:val="00DF3AFF"/>
    <w:rsid w:val="00DF613E"/>
    <w:rsid w:val="00DF7074"/>
    <w:rsid w:val="00E04B6A"/>
    <w:rsid w:val="00E05044"/>
    <w:rsid w:val="00E11D2C"/>
    <w:rsid w:val="00E21FBF"/>
    <w:rsid w:val="00E26B18"/>
    <w:rsid w:val="00E36C7F"/>
    <w:rsid w:val="00E46C68"/>
    <w:rsid w:val="00E52272"/>
    <w:rsid w:val="00E64B2F"/>
    <w:rsid w:val="00E65D5E"/>
    <w:rsid w:val="00E80F1A"/>
    <w:rsid w:val="00EA351C"/>
    <w:rsid w:val="00EA5DD2"/>
    <w:rsid w:val="00EC77C3"/>
    <w:rsid w:val="00ED07E1"/>
    <w:rsid w:val="00ED7E38"/>
    <w:rsid w:val="00EE7E1A"/>
    <w:rsid w:val="00EF4ED1"/>
    <w:rsid w:val="00EF611D"/>
    <w:rsid w:val="00F14446"/>
    <w:rsid w:val="00F174BA"/>
    <w:rsid w:val="00F2037B"/>
    <w:rsid w:val="00F35F56"/>
    <w:rsid w:val="00F40D3E"/>
    <w:rsid w:val="00F40F9F"/>
    <w:rsid w:val="00F73D7E"/>
    <w:rsid w:val="00F755EA"/>
    <w:rsid w:val="00F81665"/>
    <w:rsid w:val="00F830EF"/>
    <w:rsid w:val="00F868E4"/>
    <w:rsid w:val="00F912F1"/>
    <w:rsid w:val="00FA4543"/>
    <w:rsid w:val="00FC04B5"/>
    <w:rsid w:val="00FC24B2"/>
    <w:rsid w:val="00FC2C18"/>
    <w:rsid w:val="00FC41D4"/>
    <w:rsid w:val="00FC4689"/>
    <w:rsid w:val="00FC49E2"/>
    <w:rsid w:val="00FC72AA"/>
    <w:rsid w:val="00FD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8DF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04B38"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rsid w:val="00F04B38"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353FB"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F04B38"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001CD1"/>
    <w:rPr>
      <w:b/>
      <w:sz w:val="18"/>
      <w:lang w:val="de-CH"/>
    </w:rPr>
  </w:style>
  <w:style w:type="paragraph" w:styleId="Fuzeile">
    <w:name w:val="footer"/>
    <w:basedOn w:val="Standard"/>
    <w:link w:val="FuzeileZchn"/>
    <w:uiPriority w:val="99"/>
    <w:rsid w:val="00F808DF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table" w:styleId="Tabellenraster">
    <w:name w:val="Table Grid"/>
    <w:basedOn w:val="NormaleTabelle"/>
    <w:rsid w:val="00F808DF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B7E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rsid w:val="00F808DF"/>
    <w:pPr>
      <w:spacing w:after="120"/>
    </w:pPr>
    <w:rPr>
      <w:b/>
    </w:rPr>
  </w:style>
  <w:style w:type="character" w:styleId="Kommentarzeichen">
    <w:name w:val="annotation reference"/>
    <w:semiHidden/>
    <w:rsid w:val="00F22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22F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222FE"/>
    <w:rPr>
      <w:b/>
      <w:bCs/>
    </w:rPr>
  </w:style>
  <w:style w:type="paragraph" w:styleId="Dokumentstruktur">
    <w:name w:val="Document Map"/>
    <w:basedOn w:val="Standard"/>
    <w:semiHidden/>
    <w:rsid w:val="00764343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EB6C61"/>
    <w:pPr>
      <w:tabs>
        <w:tab w:val="center" w:pos="4536"/>
        <w:tab w:val="right" w:pos="9072"/>
      </w:tabs>
    </w:pPr>
  </w:style>
  <w:style w:type="character" w:styleId="Hyperlink">
    <w:name w:val="Hyperlink"/>
    <w:rsid w:val="00C84B46"/>
    <w:rPr>
      <w:color w:val="0000FF"/>
      <w:u w:val="single"/>
    </w:rPr>
  </w:style>
  <w:style w:type="character" w:styleId="BesuchterHyperlink">
    <w:name w:val="FollowedHyperlink"/>
    <w:rsid w:val="00AC66F8"/>
    <w:rPr>
      <w:color w:val="800080"/>
      <w:u w:val="single"/>
    </w:rPr>
  </w:style>
  <w:style w:type="character" w:customStyle="1" w:styleId="h51">
    <w:name w:val="h51"/>
    <w:rsid w:val="0012175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rsid w:val="00AB5F30"/>
    <w:rPr>
      <w:rFonts w:ascii="Calibri" w:hAnsi="Calibri" w:cs="Calibri"/>
      <w:sz w:val="22"/>
      <w:szCs w:val="22"/>
      <w:lang w:val="de-CH" w:eastAsia="en-US"/>
    </w:rPr>
  </w:style>
  <w:style w:type="character" w:customStyle="1" w:styleId="NurTextZchn">
    <w:name w:val="Nur Text Zchn"/>
    <w:link w:val="NurText"/>
    <w:rsid w:val="00AB5F30"/>
    <w:rPr>
      <w:rFonts w:ascii="Calibr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0C3D"/>
    <w:rPr>
      <w:rFonts w:ascii="Futura Std Book" w:hAnsi="Futura Std Book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3C359F"/>
    <w:rPr>
      <w:rFonts w:ascii="Futura Std Light" w:hAnsi="Futura Std Light"/>
      <w:sz w:val="16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6401EA"/>
    <w:rPr>
      <w:rFonts w:ascii="Futura Std Book" w:hAnsi="Futura Std Book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7C48D4"/>
    <w:rPr>
      <w:rFonts w:ascii="Futura Std Book" w:hAnsi="Futura Std Book"/>
      <w:lang w:val="de-DE" w:eastAsia="de-DE"/>
    </w:rPr>
  </w:style>
  <w:style w:type="paragraph" w:styleId="Listenabsatz">
    <w:name w:val="List Paragraph"/>
    <w:basedOn w:val="Standard"/>
    <w:uiPriority w:val="34"/>
    <w:qFormat/>
    <w:rsid w:val="008244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35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8DF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04B38"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rsid w:val="00F04B38"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353FB"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F04B38"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001CD1"/>
    <w:rPr>
      <w:b/>
      <w:sz w:val="18"/>
      <w:lang w:val="de-CH"/>
    </w:rPr>
  </w:style>
  <w:style w:type="paragraph" w:styleId="Fuzeile">
    <w:name w:val="footer"/>
    <w:basedOn w:val="Standard"/>
    <w:link w:val="FuzeileZchn"/>
    <w:uiPriority w:val="99"/>
    <w:rsid w:val="00F808DF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table" w:styleId="Tabellenraster">
    <w:name w:val="Table Grid"/>
    <w:basedOn w:val="NormaleTabelle"/>
    <w:rsid w:val="00F808DF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B7E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rsid w:val="00F808DF"/>
    <w:pPr>
      <w:spacing w:after="120"/>
    </w:pPr>
    <w:rPr>
      <w:b/>
    </w:rPr>
  </w:style>
  <w:style w:type="character" w:styleId="Kommentarzeichen">
    <w:name w:val="annotation reference"/>
    <w:semiHidden/>
    <w:rsid w:val="00F22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22F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222FE"/>
    <w:rPr>
      <w:b/>
      <w:bCs/>
    </w:rPr>
  </w:style>
  <w:style w:type="paragraph" w:styleId="Dokumentstruktur">
    <w:name w:val="Document Map"/>
    <w:basedOn w:val="Standard"/>
    <w:semiHidden/>
    <w:rsid w:val="00764343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EB6C61"/>
    <w:pPr>
      <w:tabs>
        <w:tab w:val="center" w:pos="4536"/>
        <w:tab w:val="right" w:pos="9072"/>
      </w:tabs>
    </w:pPr>
  </w:style>
  <w:style w:type="character" w:styleId="Hyperlink">
    <w:name w:val="Hyperlink"/>
    <w:rsid w:val="00C84B46"/>
    <w:rPr>
      <w:color w:val="0000FF"/>
      <w:u w:val="single"/>
    </w:rPr>
  </w:style>
  <w:style w:type="character" w:styleId="BesuchterHyperlink">
    <w:name w:val="FollowedHyperlink"/>
    <w:rsid w:val="00AC66F8"/>
    <w:rPr>
      <w:color w:val="800080"/>
      <w:u w:val="single"/>
    </w:rPr>
  </w:style>
  <w:style w:type="character" w:customStyle="1" w:styleId="h51">
    <w:name w:val="h51"/>
    <w:rsid w:val="0012175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rsid w:val="00AB5F30"/>
    <w:rPr>
      <w:rFonts w:ascii="Calibri" w:hAnsi="Calibri" w:cs="Calibri"/>
      <w:sz w:val="22"/>
      <w:szCs w:val="22"/>
      <w:lang w:val="de-CH" w:eastAsia="en-US"/>
    </w:rPr>
  </w:style>
  <w:style w:type="character" w:customStyle="1" w:styleId="NurTextZchn">
    <w:name w:val="Nur Text Zchn"/>
    <w:link w:val="NurText"/>
    <w:rsid w:val="00AB5F30"/>
    <w:rPr>
      <w:rFonts w:ascii="Calibr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0C3D"/>
    <w:rPr>
      <w:rFonts w:ascii="Futura Std Book" w:hAnsi="Futura Std Book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3C359F"/>
    <w:rPr>
      <w:rFonts w:ascii="Futura Std Light" w:hAnsi="Futura Std Light"/>
      <w:sz w:val="16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6401EA"/>
    <w:rPr>
      <w:rFonts w:ascii="Futura Std Book" w:hAnsi="Futura Std Book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7C48D4"/>
    <w:rPr>
      <w:rFonts w:ascii="Futura Std Book" w:hAnsi="Futura Std Book"/>
      <w:lang w:val="de-DE" w:eastAsia="de-DE"/>
    </w:rPr>
  </w:style>
  <w:style w:type="paragraph" w:styleId="Listenabsatz">
    <w:name w:val="List Paragraph"/>
    <w:basedOn w:val="Standard"/>
    <w:uiPriority w:val="34"/>
    <w:qFormat/>
    <w:rsid w:val="008244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3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-suiss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s.inderfurth@bio-suiss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DBB6-C4D7-4597-A9E8-C6FA39A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[Firma, Anrede]</vt:lpstr>
    </vt:vector>
  </TitlesOfParts>
  <Company>Basel</Company>
  <LinksUpToDate>false</LinksUpToDate>
  <CharactersWithSpaces>3184</CharactersWithSpaces>
  <SharedDoc>false</SharedDoc>
  <HLinks>
    <vt:vector size="18" baseType="variant"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http://www.bio-suisse.ch/</vt:lpwstr>
      </vt:variant>
      <vt:variant>
        <vt:lpwstr/>
      </vt:variant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>mailto:sabine.lubow@bio-suisse.ch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mailto:martin.bossard@bio-suisse.ch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Sabine Lubow</dc:creator>
  <cp:lastModifiedBy>Lukas Inderfurth</cp:lastModifiedBy>
  <cp:revision>8</cp:revision>
  <cp:lastPrinted>2016-06-30T15:36:00Z</cp:lastPrinted>
  <dcterms:created xsi:type="dcterms:W3CDTF">2016-06-30T12:03:00Z</dcterms:created>
  <dcterms:modified xsi:type="dcterms:W3CDTF">2016-07-01T06:56:00Z</dcterms:modified>
</cp:coreProperties>
</file>